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rFonts w:ascii="Arial" w:hAnsi="Arial"/>
          <w:b/>
          <w:sz w:val="42"/>
        </w:rPr>
        <w:t>ПОЛИТИКА ИСПОЛЬЗОВАНИЯ ФАЙЛОВ COOKIE</w:t>
      </w:r>
    </w:p>
    <w:p>
      <w:pPr>
        <w:jc w:val="center"/>
      </w:pPr>
      <w:r>
        <w:rPr>
          <w:rFonts w:ascii="Arial" w:hAnsi="Arial"/>
          <w:color w:val="505050"/>
          <w:sz w:val="23"/>
        </w:rPr>
        <w:t>Правила применения cookie и аналогичных технологий на сайте MASTERPEACE</w:t>
      </w:r>
    </w:p>
    <w:p>
      <w:pPr>
        <w:spacing w:before="360"/>
        <w:jc w:val="center"/>
      </w:pPr>
      <w:r>
        <w:rPr>
          <w:rFonts w:ascii="Arial" w:hAnsi="Arial"/>
          <w:b/>
          <w:sz w:val="26"/>
        </w:rPr>
        <w:t>MASTERPEACE</w:t>
      </w:r>
    </w:p>
    <w:p>
      <w:pPr>
        <w:pStyle w:val="Note"/>
        <w:spacing w:before="480"/>
        <w:jc w:val="center"/>
      </w:pPr>
      <w:r>
        <w:t>Рабочая редакция от 16 июля 2026 года. Перед публикацией документ рекомендуется проверить у профильного юриста и сверить с фактической архитектурой сайта и используемыми сервисами.</w:t>
      </w:r>
    </w:p>
    <w:p>
      <w:r>
        <w:br w:type="page"/>
      </w:r>
    </w:p>
    <w:p>
      <w:pPr>
        <w:pStyle w:val="Heading1"/>
      </w:pPr>
      <w:r>
        <w:t>1. Назначение Политики</w:t>
      </w:r>
    </w:p>
    <w:p>
      <w:r>
        <w:rPr>
          <w:b/>
        </w:rPr>
        <w:t xml:space="preserve">1.1. </w:t>
      </w:r>
      <w:r>
        <w:t>Настоящая Политика объясняет, какие файлы cookie и аналогичные технологии использует сайт masterpeace.ru, для каких целей, как долго они хранятся и как пользователь может управлять своим выбором.</w:t>
      </w:r>
    </w:p>
    <w:p>
      <w:r>
        <w:rPr>
          <w:b/>
        </w:rPr>
        <w:t xml:space="preserve">1.2. </w:t>
      </w:r>
      <w:r>
        <w:t>Оператор сайта: Индивидуальный предприниматель Линович Евгения Семеновна, ИНН 774392655221, ОГРНИП 310774620000835, адрес 125252, г. Москва, ул. 2-я Песчаная, д. 4, кв. 102, email masterpeace.showroom@gmail.com.</w:t>
      </w:r>
    </w:p>
    <w:p>
      <w:r>
        <w:rPr>
          <w:b/>
        </w:rPr>
        <w:t xml:space="preserve">1.3. </w:t>
      </w:r>
      <w:r>
        <w:t>Cookie и связанные с ними сетевые идентификаторы могут относиться к персональным данным, когда позволяют прямо или косвенно выделить пользователя или связать действия с конкретным устройством, аккаунтом или заказом. Их обработка осуществляется в соответствии с Политикой обработки персональных данных.</w:t>
      </w:r>
    </w:p>
    <w:p>
      <w:pPr>
        <w:pStyle w:val="Heading1"/>
      </w:pPr>
      <w:r>
        <w:t>2. Что такое cookie и аналогичные технологии</w:t>
      </w:r>
    </w:p>
    <w:p>
      <w:r>
        <w:rPr>
          <w:b/>
        </w:rPr>
        <w:t xml:space="preserve">2.1. </w:t>
      </w:r>
      <w:r>
        <w:t>Cookie — небольшой текстовый фрагмент, который сайт передает браузеру и затем получает при последующих запросах. Cookie могут быть сессионными и постоянными, собственными и установленными привлеченным сервисом.</w:t>
      </w:r>
    </w:p>
    <w:p>
      <w:r>
        <w:rPr>
          <w:b/>
        </w:rPr>
        <w:t xml:space="preserve">2.2. </w:t>
      </w:r>
      <w:r>
        <w:t>К аналогичным технологиям относятся local storage, пиксели, теги, идентификаторы браузера и устройства, SDK и журналы веб-сервера. Настоящая Политика применяется к ним в части, соответствующей их назначению.</w:t>
      </w:r>
    </w:p>
    <w:p>
      <w:pPr>
        <w:pStyle w:val="Heading1"/>
      </w:pPr>
      <w:r>
        <w:t>3. Категории cookie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5"/>
        <w:gridCol w:w="2465"/>
        <w:gridCol w:w="2465"/>
        <w:gridCol w:w="2465"/>
      </w:tblGrid>
      <w:tr>
        <w:trPr>
          <w:tblHeader w:val="true"/>
        </w:trPr>
        <w:tc>
          <w:tcPr>
            <w:tcW w:type="dxa" w:w="2465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Категория</w:t>
            </w:r>
          </w:p>
        </w:tc>
        <w:tc>
          <w:tcPr>
            <w:tcW w:type="dxa" w:w="2465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Назначение</w:t>
            </w:r>
          </w:p>
        </w:tc>
        <w:tc>
          <w:tcPr>
            <w:tcW w:type="dxa" w:w="2465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Основание/управление</w:t>
            </w:r>
          </w:p>
        </w:tc>
        <w:tc>
          <w:tcPr>
            <w:tcW w:type="dxa" w:w="2465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Срок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Строго необходимые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Работа корзины, оформление заказа, авторизация, безопасность, балансировка нагрузки, сохранение сессии и выраженного выбора cookie.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Устанавливаются для предоставления запрошенной функции; отключаются в браузере, но сайт может работать некорректно.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Сессия или необходимый технический срок.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Функциональные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Запоминание языка, региона, размера, избранного, недавно просмотренных товаров и интерфейсных предпочтений.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После согласия, если не являются необходимыми для функции, которую пользователь сам запросил.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 таблице сервисов.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Аналитические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Посещаемость, источники, события, конверсия, ошибки, агрегированная статистика и улучшение сайта.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Только после согласия пользователя, когда используются идентифицирующие cookie или сторонняя аналитика.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 таблице сервисов.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Рекламные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Ретаргетинг, ограничение частоты, измерение рекламных кампаний, формирование аудиторий и персонализированные объявления.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Только после отдельного выбора пользователя; могут предполагать передачу рекламным платформам.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 таблице сервисов.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Коммуникационные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Работа виджетов чата, мессенджеров, обратного звонка и клиентской поддержки.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После согласия, если виджет не активирован самим пользователем или использует необязательные идентификаторы.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 таблице сервисов.</w:t>
            </w:r>
          </w:p>
        </w:tc>
      </w:tr>
    </w:tbl>
    <w:p>
      <w:pPr>
        <w:pStyle w:val="Heading1"/>
      </w:pPr>
      <w:r>
        <w:t>4. Данные, получаемые с помощью cookie</w:t>
      </w:r>
    </w:p>
    <w:p>
      <w:r>
        <w:rPr>
          <w:b/>
        </w:rPr>
        <w:t xml:space="preserve">4.1. </w:t>
      </w:r>
      <w:r>
        <w:t>Могут обрабатываться: IP-адрес, идентификаторы cookie и сессии, тип и версия браузера, операционная система, язык, экран, устройство, приблизительный регион, дата и время визита, URL и источник перехода, просмотренные страницы и товары, события корзины и оформления, ошибки, рекламные метки и действия в интерфейсе.</w:t>
      </w:r>
    </w:p>
    <w:p>
      <w:r>
        <w:rPr>
          <w:b/>
        </w:rPr>
        <w:t xml:space="preserve">4.2. </w:t>
      </w:r>
      <w:r>
        <w:t>Сайт не должен передавать в системы аналитики и рекламы полные платежные реквизиты, пароли, содержание свободных полей обращения, мерки для индивидуального заказа и иные сведения, не необходимые для соответствующей аналитической цели.</w:t>
      </w:r>
    </w:p>
    <w:p>
      <w:pPr>
        <w:pStyle w:val="Heading1"/>
      </w:pPr>
      <w:r>
        <w:t>5. Получение и изменение согласия</w:t>
      </w:r>
    </w:p>
    <w:p>
      <w:r>
        <w:rPr>
          <w:b/>
        </w:rPr>
        <w:t xml:space="preserve">5.1. </w:t>
      </w:r>
      <w:r>
        <w:t>При первом посещении до установки необязательных cookie пользователь видит баннер с равнозначными действиями: «Принять все», «Отклонить необязательные» и «Настроить».</w:t>
      </w:r>
    </w:p>
    <w:p>
      <w:r>
        <w:rPr>
          <w:b/>
        </w:rPr>
        <w:t xml:space="preserve">5.2. </w:t>
      </w:r>
      <w:r>
        <w:t>Строго необходимые cookie могут устанавливаться без выбора, поскольку обеспечивают передачу данных и функции, прямо запрошенные пользователем. Аналитические, рекламные и иные необязательные cookie блокируются до согласия.</w:t>
      </w:r>
    </w:p>
    <w:p>
      <w:r>
        <w:rPr>
          <w:b/>
        </w:rPr>
        <w:t xml:space="preserve">5.3. </w:t>
      </w:r>
      <w:r>
        <w:t>Отсутствие действия, продолжение просмотра, прокрутка страницы и заранее отмеченные поля не считаются согласием на необязательные cookie.</w:t>
      </w:r>
    </w:p>
    <w:p>
      <w:r>
        <w:rPr>
          <w:b/>
        </w:rPr>
        <w:t xml:space="preserve">5.4. </w:t>
      </w:r>
      <w:r>
        <w:t>Пользователь может в любое время открыть «Настройки cookie» в подвале Сайта, отозвать или изменить согласие по категориям. Новый выбор применяется к последующей обработке; ранее сохраненные cookie могут быть удалены через браузер или механизм центра настроек, если технически возможно.</w:t>
      </w:r>
    </w:p>
    <w:p>
      <w:r>
        <w:rPr>
          <w:b/>
        </w:rPr>
        <w:t xml:space="preserve">5.5. </w:t>
      </w:r>
      <w:r>
        <w:t>Сайт сохраняет доказательство выбора: версию баннера и Политики, категории, дату, время, идентификатор согласия и технические сведения, необходимые для подтверждения.</w:t>
      </w:r>
    </w:p>
    <w:p>
      <w:pPr>
        <w:pStyle w:val="Heading1"/>
      </w:pPr>
      <w:r>
        <w:t>6. Управление через браузер</w:t>
      </w:r>
    </w:p>
    <w:p>
      <w:r>
        <w:rPr>
          <w:b/>
        </w:rPr>
        <w:t xml:space="preserve">6.1. </w:t>
      </w:r>
      <w:r>
        <w:t>Пользователь может удалить или запретить cookie в настройках браузера. Порядок зависит от конкретного браузера и устройства.</w:t>
      </w:r>
    </w:p>
    <w:p>
      <w:r>
        <w:rPr>
          <w:b/>
        </w:rPr>
        <w:t xml:space="preserve">6.2. </w:t>
      </w:r>
      <w:r>
        <w:t>Полное отключение cookie может привести к невозможности авторизации, сохранения корзины, оформления заказа, выбора способа доставки и использования других функций.</w:t>
      </w:r>
    </w:p>
    <w:p>
      <w:pPr>
        <w:pStyle w:val="Heading1"/>
      </w:pPr>
      <w:r>
        <w:t>7. Сторонние сервисы и передача данных</w:t>
      </w:r>
    </w:p>
    <w:p>
      <w:r>
        <w:rPr>
          <w:b/>
        </w:rPr>
        <w:t xml:space="preserve">7.1. </w:t>
      </w:r>
      <w:r>
        <w:t>Если используются сторонние аналитические, рекламные, коммуникационные или антифрод-сервисы, они могут получать технические данные в соответствии с договором и собственной документацией. Оператор обязан проверить правовое основание, место хранения, локализацию, условия поручения и наличие трансграничной передачи.</w:t>
      </w:r>
    </w:p>
    <w:p>
      <w:r>
        <w:rPr>
          <w:b/>
        </w:rPr>
        <w:t xml:space="preserve">7.2. </w:t>
      </w:r>
      <w:r>
        <w:t>До включения нового стороннего сервиса Оператор обновляет таблицу cookie, Политику обработки персональных данных, баннер и при необходимости уведомления Роскомнадзору.</w:t>
      </w:r>
    </w:p>
    <w:p>
      <w:r>
        <w:rPr>
          <w:b/>
        </w:rPr>
        <w:t xml:space="preserve">7.3. </w:t>
      </w:r>
      <w:r>
        <w:t>Загрузка сторонних скриптов, способных установить необязательные cookie или передать идентификаторы, должна быть технически заблокирована до выбора пользователя.</w:t>
      </w:r>
    </w:p>
    <w:p>
      <w:pPr>
        <w:pStyle w:val="Heading1"/>
      </w:pPr>
      <w:r>
        <w:t>8. Сроки хранения</w:t>
      </w:r>
    </w:p>
    <w:p>
      <w:r>
        <w:rPr>
          <w:b/>
        </w:rPr>
        <w:t xml:space="preserve">8.1. </w:t>
      </w:r>
      <w:r>
        <w:t>Сессионные cookie удаляются после закрытия браузера либо окончания сессии. Постоянные cookie хранятся до срока, указанного в таблице, удаления пользователем или отзыва согласия.</w:t>
      </w:r>
    </w:p>
    <w:p>
      <w:r>
        <w:rPr>
          <w:b/>
        </w:rPr>
        <w:t xml:space="preserve">8.2. </w:t>
      </w:r>
      <w:r>
        <w:t>Оператор устанавливает минимально необходимый срок и не сохраняет данные «бессрочно» без объективной цели.</w:t>
      </w:r>
    </w:p>
    <w:p>
      <w:pPr>
        <w:pStyle w:val="Heading1"/>
      </w:pPr>
      <w:r>
        <w:t>9. Обновление Политики и контакты</w:t>
      </w:r>
    </w:p>
    <w:p>
      <w:r>
        <w:rPr>
          <w:b/>
        </w:rPr>
        <w:t xml:space="preserve">9.1. </w:t>
      </w:r>
      <w:r>
        <w:t>Политика обновляется при изменении состава cookie, сервисов, целей или законодательства. Дата редакции указывается на первой странице или в конце документа.</w:t>
      </w:r>
    </w:p>
    <w:p>
      <w:r>
        <w:rPr>
          <w:b/>
        </w:rPr>
        <w:t xml:space="preserve">9.2. </w:t>
      </w:r>
      <w:r>
        <w:t>Вопросы и требования можно направить на masterpeace.showroom@gmail.com, по телефону +7 (916) 794-62-60 или по адресу 125252, г. Москва, ул. 2-я Песчаная, д. 4, кв. 102.</w:t>
      </w:r>
    </w:p>
    <w:p>
      <w:pPr>
        <w:pStyle w:val="Heading1"/>
      </w:pPr>
      <w:r>
        <w:t>Приложение 1. Таблица cookie и сервисов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3"/>
        <w:gridCol w:w="1643"/>
        <w:gridCol w:w="1643"/>
        <w:gridCol w:w="1643"/>
        <w:gridCol w:w="1643"/>
        <w:gridCol w:w="1643"/>
      </w:tblGrid>
      <w:tr>
        <w:trPr>
          <w:tblHeader w:val="true"/>
        </w:trPr>
        <w:tc>
          <w:tcPr>
            <w:tcW w:type="dxa" w:w="1643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Cookie/технология</w:t>
            </w:r>
          </w:p>
        </w:tc>
        <w:tc>
          <w:tcPr>
            <w:tcW w:type="dxa" w:w="1643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Поставщик</w:t>
            </w:r>
          </w:p>
        </w:tc>
        <w:tc>
          <w:tcPr>
            <w:tcW w:type="dxa" w:w="1643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Категория</w:t>
            </w:r>
          </w:p>
        </w:tc>
        <w:tc>
          <w:tcPr>
            <w:tcW w:type="dxa" w:w="1643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Цель</w:t>
            </w:r>
          </w:p>
        </w:tc>
        <w:tc>
          <w:tcPr>
            <w:tcW w:type="dxa" w:w="1643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Срок</w:t>
            </w:r>
          </w:p>
        </w:tc>
        <w:tc>
          <w:tcPr>
            <w:tcW w:type="dxa" w:w="1643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Передача/страна</w:t>
            </w:r>
          </w:p>
        </w:tc>
      </w:tr>
      <w:tr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[сессионный идентификатор]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 / CMS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Необходимые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Корзина и сессия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сессия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РФ</w:t>
            </w:r>
          </w:p>
        </w:tc>
      </w:tr>
      <w:tr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[cookie авторизации]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 / CMS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Необходимые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Вход в личный кабинет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РФ</w:t>
            </w:r>
          </w:p>
        </w:tc>
      </w:tr>
      <w:tr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[cookie выбора согласия]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 / CMP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Необходимые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Хранение выбора пользователя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[6–12 месяцев, подтвердить]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РФ</w:t>
            </w:r>
          </w:p>
        </w:tc>
      </w:tr>
      <w:tr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[cookie избранного/настроек]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Функциональные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Избранное и настройки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[Яндекс.Метрика — подтвердить]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Аналитические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Аналитика посещений и событий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 по сервису]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[рекламный пиксель — подтвердить]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Рекламные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Ретаргетинг и измерение рекламы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[виджет чата/обратного звонка]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Коммуникационные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Связь с клиентским сервисом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[антифрод/защита]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Необходимые/аналитические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Безопасность и предотвращение атак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6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</w:tbl>
    <w:p>
      <w:pPr>
        <w:pStyle w:val="Heading1"/>
      </w:pPr>
      <w:r>
        <w:t>Приложение 2. Рекомендуемый текст cookie-баннера</w:t>
      </w:r>
    </w:p>
    <w:p>
      <w:pPr>
        <w:pStyle w:val="Box"/>
      </w:pPr>
      <w:r>
        <w:rPr>
          <w:b/>
        </w:rPr>
        <w:t xml:space="preserve">Мы используем строго необходимые cookie для работы сайта, корзины и безопасности. С вашего согласия мы также используем аналитические, функциональные и рекламные cookie, чтобы улучшать сайт и показывать релевантные предложения. Вы можете принять все, отклонить необязательные или настроить категории. </w:t>
      </w:r>
      <w:r>
        <w:t>Cookie-политика · Политика обработки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Кнопка</w:t>
            </w:r>
          </w:p>
        </w:tc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Действие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Принять все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Разрешить все доступные категории.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Отклонить необязательные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Оставить только строго необходимые cookie.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Настроить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Открыть категории с выключенными по умолчанию необязательными переключателями.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Настройки cookie в подвале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Повторно открыть центр выбора в любое время.</w:t>
            </w:r>
          </w:p>
        </w:tc>
      </w:tr>
    </w:tbl>
    <w:p>
      <w:pPr>
        <w:pStyle w:val="Note"/>
      </w:pPr>
      <w:r>
        <w:t>Редакционная пометка: таблицу cookie нельзя публиковать с условными значениями. Разработчики должны выгрузить фактический список из браузера/менеджера тегов, включая first-party и third-party cookie, local storage, pixels и загружаемые скрипты.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247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87878"/>
        <w:sz w:val="16"/>
      </w:rPr>
      <w:t xml:space="preserve">masterpeace.ru  · 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787878"/>
        <w:sz w:val="16"/>
      </w:rPr>
      <w:t>MASTERPEACE · Cookie-политика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1B1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1B1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33333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1B1B1B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80"/>
    </w:pPr>
    <w:rPr>
      <w:rFonts w:asciiTheme="majorHAnsi" w:eastAsiaTheme="majorEastAsia" w:hAnsiTheme="majorHAnsi" w:cstheme="majorBidi" w:ascii="Arial" w:hAnsi="Arial" w:eastAsia="Arial"/>
      <w:b w:val="0"/>
      <w:i/>
      <w:iCs/>
      <w:color w:val="666666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pPr>
      <w:spacing w:after="80"/>
    </w:pPr>
    <w:rPr>
      <w:rFonts w:ascii="Arial" w:hAnsi="Arial" w:eastAsia="Arial"/>
      <w:color w:val="646464"/>
      <w:sz w:val="16"/>
    </w:rPr>
  </w:style>
  <w:style w:type="paragraph" w:customStyle="1" w:styleId="Box">
    <w:name w:val="Box"/>
    <w:pPr>
      <w:spacing w:before="80" w:after="100"/>
      <w:ind w:left="283" w:right="283"/>
    </w:pPr>
    <w:rPr>
      <w:rFonts w:ascii="Arial" w:hAnsi="Arial" w:eastAsia="Arial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использования файлов cookie</dc:title>
  <dc:subject/>
  <dc:creator>MASTERPEACE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